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7653" w:rsidRDefault="006B54D5">
      <w:pPr>
        <w:jc w:val="center"/>
      </w:pPr>
      <w:r>
        <w:rPr>
          <w:b/>
          <w:sz w:val="48"/>
          <w:szCs w:val="48"/>
        </w:rPr>
        <w:t xml:space="preserve">IARF EME Regional Conference 2016 </w:t>
      </w:r>
      <w:r>
        <w:rPr>
          <w:b/>
          <w:sz w:val="48"/>
          <w:szCs w:val="48"/>
        </w:rPr>
        <w:br/>
      </w:r>
      <w:r>
        <w:rPr>
          <w:b/>
          <w:i/>
          <w:sz w:val="48"/>
          <w:szCs w:val="48"/>
        </w:rPr>
        <w:t>Registration Form</w:t>
      </w:r>
    </w:p>
    <w:p w:rsidR="00927653" w:rsidRDefault="00927653">
      <w:pPr>
        <w:jc w:val="center"/>
      </w:pPr>
    </w:p>
    <w:p w:rsidR="00927653" w:rsidRDefault="00927653"/>
    <w:p w:rsidR="00927653" w:rsidRDefault="006B54D5">
      <w:r>
        <w:rPr>
          <w:b/>
          <w:sz w:val="20"/>
          <w:szCs w:val="20"/>
        </w:rPr>
        <w:t xml:space="preserve">You can read the </w:t>
      </w:r>
      <w:proofErr w:type="spellStart"/>
      <w:r>
        <w:rPr>
          <w:b/>
          <w:sz w:val="20"/>
          <w:szCs w:val="20"/>
        </w:rPr>
        <w:t>programme</w:t>
      </w:r>
      <w:proofErr w:type="spellEnd"/>
      <w:r>
        <w:rPr>
          <w:b/>
          <w:sz w:val="20"/>
          <w:szCs w:val="20"/>
        </w:rPr>
        <w:t xml:space="preserve"> here</w:t>
      </w:r>
      <w:r>
        <w:rPr>
          <w:sz w:val="20"/>
          <w:szCs w:val="20"/>
        </w:rPr>
        <w:t xml:space="preserve">: </w:t>
      </w:r>
      <w:hyperlink r:id="rId4">
        <w:r>
          <w:rPr>
            <w:color w:val="1155CC"/>
            <w:sz w:val="20"/>
            <w:szCs w:val="20"/>
            <w:u w:val="single"/>
          </w:rPr>
          <w:t>http://iarf.net/members/eme/region-conference-2016/</w:t>
        </w:r>
      </w:hyperlink>
    </w:p>
    <w:p w:rsidR="00927653" w:rsidRDefault="00927653"/>
    <w:p w:rsidR="00927653" w:rsidRDefault="006B54D5">
      <w:r>
        <w:rPr>
          <w:i/>
          <w:sz w:val="20"/>
          <w:szCs w:val="20"/>
        </w:rPr>
        <w:t>You may submit the form online at</w:t>
      </w:r>
      <w:r>
        <w:rPr>
          <w:sz w:val="20"/>
          <w:szCs w:val="20"/>
        </w:rPr>
        <w:t xml:space="preserve"> </w:t>
      </w:r>
      <w:hyperlink r:id="rId5">
        <w:r>
          <w:rPr>
            <w:color w:val="1155CC"/>
            <w:sz w:val="20"/>
            <w:szCs w:val="20"/>
            <w:u w:val="single"/>
          </w:rPr>
          <w:t>www.iarf.net/members/eme/conference-registration-form/</w:t>
        </w:r>
      </w:hyperlink>
      <w:r>
        <w:rPr>
          <w:i/>
          <w:sz w:val="20"/>
          <w:szCs w:val="20"/>
        </w:rPr>
        <w:t xml:space="preserve"> or, if you prefer, by email to </w:t>
      </w:r>
      <w:hyperlink r:id="rId6">
        <w:r>
          <w:rPr>
            <w:i/>
            <w:color w:val="1155CC"/>
            <w:sz w:val="20"/>
            <w:szCs w:val="20"/>
            <w:u w:val="single"/>
          </w:rPr>
          <w:t>luke@iarf.net</w:t>
        </w:r>
      </w:hyperlink>
      <w:r>
        <w:rPr>
          <w:i/>
          <w:sz w:val="20"/>
          <w:szCs w:val="20"/>
        </w:rPr>
        <w:t xml:space="preserve">. </w:t>
      </w:r>
    </w:p>
    <w:p w:rsidR="00927653" w:rsidRDefault="00927653"/>
    <w:p w:rsidR="00927653" w:rsidRDefault="006B54D5">
      <w:r>
        <w:rPr>
          <w:b/>
          <w:sz w:val="20"/>
          <w:szCs w:val="20"/>
        </w:rPr>
        <w:t>Personal data</w:t>
      </w: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6090"/>
      </w:tblGrid>
      <w:tr w:rsidR="00927653">
        <w:tc>
          <w:tcPr>
            <w:tcW w:w="3510" w:type="dxa"/>
            <w:tcMar>
              <w:top w:w="100" w:type="dxa"/>
              <w:left w:w="100" w:type="dxa"/>
              <w:bottom w:w="100" w:type="dxa"/>
              <w:right w:w="100" w:type="dxa"/>
            </w:tcMar>
          </w:tcPr>
          <w:p w:rsidR="00927653" w:rsidRDefault="006B54D5">
            <w:pPr>
              <w:spacing w:line="240" w:lineRule="auto"/>
            </w:pPr>
            <w:r>
              <w:rPr>
                <w:sz w:val="20"/>
                <w:szCs w:val="20"/>
              </w:rPr>
              <w:t>First name and famil</w:t>
            </w:r>
            <w:r>
              <w:rPr>
                <w:sz w:val="20"/>
                <w:szCs w:val="20"/>
              </w:rPr>
              <w:t>y name</w:t>
            </w:r>
          </w:p>
        </w:tc>
        <w:tc>
          <w:tcPr>
            <w:tcW w:w="6090" w:type="dxa"/>
            <w:tcMar>
              <w:top w:w="100" w:type="dxa"/>
              <w:left w:w="100" w:type="dxa"/>
              <w:bottom w:w="100" w:type="dxa"/>
              <w:right w:w="100" w:type="dxa"/>
            </w:tcMar>
          </w:tcPr>
          <w:p w:rsidR="00927653" w:rsidRDefault="00927653">
            <w:pPr>
              <w:widowControl w:val="0"/>
              <w:spacing w:line="240" w:lineRule="auto"/>
            </w:pPr>
          </w:p>
        </w:tc>
      </w:tr>
      <w:tr w:rsidR="00927653">
        <w:tc>
          <w:tcPr>
            <w:tcW w:w="3510" w:type="dxa"/>
            <w:tcMar>
              <w:top w:w="100" w:type="dxa"/>
              <w:left w:w="100" w:type="dxa"/>
              <w:bottom w:w="100" w:type="dxa"/>
              <w:right w:w="100" w:type="dxa"/>
            </w:tcMar>
          </w:tcPr>
          <w:p w:rsidR="00927653" w:rsidRDefault="006B54D5">
            <w:pPr>
              <w:spacing w:line="240" w:lineRule="auto"/>
            </w:pPr>
            <w:r>
              <w:rPr>
                <w:sz w:val="20"/>
                <w:szCs w:val="20"/>
              </w:rPr>
              <w:t>Email</w:t>
            </w:r>
          </w:p>
        </w:tc>
        <w:tc>
          <w:tcPr>
            <w:tcW w:w="6090" w:type="dxa"/>
            <w:tcMar>
              <w:top w:w="100" w:type="dxa"/>
              <w:left w:w="100" w:type="dxa"/>
              <w:bottom w:w="100" w:type="dxa"/>
              <w:right w:w="100" w:type="dxa"/>
            </w:tcMar>
          </w:tcPr>
          <w:p w:rsidR="00927653" w:rsidRDefault="00927653">
            <w:pPr>
              <w:widowControl w:val="0"/>
              <w:spacing w:line="240" w:lineRule="auto"/>
            </w:pPr>
          </w:p>
        </w:tc>
      </w:tr>
      <w:tr w:rsidR="00927653">
        <w:tc>
          <w:tcPr>
            <w:tcW w:w="3510" w:type="dxa"/>
            <w:tcMar>
              <w:top w:w="100" w:type="dxa"/>
              <w:left w:w="100" w:type="dxa"/>
              <w:bottom w:w="100" w:type="dxa"/>
              <w:right w:w="100" w:type="dxa"/>
            </w:tcMar>
          </w:tcPr>
          <w:p w:rsidR="00927653" w:rsidRDefault="006B54D5">
            <w:pPr>
              <w:spacing w:line="240" w:lineRule="auto"/>
            </w:pPr>
            <w:r>
              <w:rPr>
                <w:sz w:val="20"/>
                <w:szCs w:val="20"/>
              </w:rPr>
              <w:t>Phone number</w:t>
            </w:r>
          </w:p>
        </w:tc>
        <w:tc>
          <w:tcPr>
            <w:tcW w:w="6090" w:type="dxa"/>
            <w:tcMar>
              <w:top w:w="100" w:type="dxa"/>
              <w:left w:w="100" w:type="dxa"/>
              <w:bottom w:w="100" w:type="dxa"/>
              <w:right w:w="100" w:type="dxa"/>
            </w:tcMar>
          </w:tcPr>
          <w:p w:rsidR="00927653" w:rsidRDefault="00927653">
            <w:pPr>
              <w:widowControl w:val="0"/>
              <w:spacing w:line="240" w:lineRule="auto"/>
            </w:pPr>
          </w:p>
        </w:tc>
      </w:tr>
      <w:tr w:rsidR="00927653">
        <w:tc>
          <w:tcPr>
            <w:tcW w:w="3510" w:type="dxa"/>
            <w:tcMar>
              <w:top w:w="100" w:type="dxa"/>
              <w:left w:w="100" w:type="dxa"/>
              <w:bottom w:w="100" w:type="dxa"/>
              <w:right w:w="100" w:type="dxa"/>
            </w:tcMar>
          </w:tcPr>
          <w:p w:rsidR="00927653" w:rsidRDefault="006B54D5">
            <w:pPr>
              <w:spacing w:line="240" w:lineRule="auto"/>
            </w:pPr>
            <w:r>
              <w:rPr>
                <w:sz w:val="20"/>
                <w:szCs w:val="20"/>
              </w:rPr>
              <w:t>Name you want on your nametag</w:t>
            </w:r>
          </w:p>
        </w:tc>
        <w:tc>
          <w:tcPr>
            <w:tcW w:w="6090" w:type="dxa"/>
            <w:tcMar>
              <w:top w:w="100" w:type="dxa"/>
              <w:left w:w="100" w:type="dxa"/>
              <w:bottom w:w="100" w:type="dxa"/>
              <w:right w:w="100" w:type="dxa"/>
            </w:tcMar>
          </w:tcPr>
          <w:p w:rsidR="00927653" w:rsidRDefault="00927653">
            <w:pPr>
              <w:widowControl w:val="0"/>
              <w:spacing w:line="240" w:lineRule="auto"/>
            </w:pPr>
          </w:p>
        </w:tc>
      </w:tr>
      <w:tr w:rsidR="00927653">
        <w:tc>
          <w:tcPr>
            <w:tcW w:w="3510" w:type="dxa"/>
            <w:tcMar>
              <w:top w:w="100" w:type="dxa"/>
              <w:left w:w="100" w:type="dxa"/>
              <w:bottom w:w="100" w:type="dxa"/>
              <w:right w:w="100" w:type="dxa"/>
            </w:tcMar>
          </w:tcPr>
          <w:p w:rsidR="00927653" w:rsidRDefault="006B54D5">
            <w:pPr>
              <w:spacing w:line="240" w:lineRule="auto"/>
            </w:pPr>
            <w:r>
              <w:rPr>
                <w:sz w:val="20"/>
                <w:szCs w:val="20"/>
              </w:rPr>
              <w:t xml:space="preserve">Address </w:t>
            </w:r>
          </w:p>
          <w:p w:rsidR="00927653" w:rsidRDefault="006B54D5">
            <w:pPr>
              <w:spacing w:line="240" w:lineRule="auto"/>
            </w:pPr>
            <w:r>
              <w:rPr>
                <w:sz w:val="20"/>
                <w:szCs w:val="20"/>
              </w:rPr>
              <w:t>(Street, City, Postal Code, Country)</w:t>
            </w:r>
          </w:p>
        </w:tc>
        <w:tc>
          <w:tcPr>
            <w:tcW w:w="6090" w:type="dxa"/>
            <w:tcMar>
              <w:top w:w="100" w:type="dxa"/>
              <w:left w:w="100" w:type="dxa"/>
              <w:bottom w:w="100" w:type="dxa"/>
              <w:right w:w="100" w:type="dxa"/>
            </w:tcMar>
          </w:tcPr>
          <w:p w:rsidR="00927653" w:rsidRDefault="00927653">
            <w:pPr>
              <w:widowControl w:val="0"/>
              <w:spacing w:line="240" w:lineRule="auto"/>
            </w:pPr>
          </w:p>
        </w:tc>
      </w:tr>
      <w:tr w:rsidR="00927653">
        <w:tc>
          <w:tcPr>
            <w:tcW w:w="3510" w:type="dxa"/>
            <w:tcMar>
              <w:top w:w="100" w:type="dxa"/>
              <w:left w:w="100" w:type="dxa"/>
              <w:bottom w:w="100" w:type="dxa"/>
              <w:right w:w="100" w:type="dxa"/>
            </w:tcMar>
          </w:tcPr>
          <w:p w:rsidR="00927653" w:rsidRDefault="006B54D5">
            <w:pPr>
              <w:spacing w:line="240" w:lineRule="auto"/>
            </w:pPr>
            <w:proofErr w:type="spellStart"/>
            <w:r>
              <w:rPr>
                <w:sz w:val="20"/>
                <w:szCs w:val="20"/>
              </w:rPr>
              <w:t>Organisation</w:t>
            </w:r>
            <w:proofErr w:type="spellEnd"/>
          </w:p>
        </w:tc>
        <w:tc>
          <w:tcPr>
            <w:tcW w:w="6090" w:type="dxa"/>
            <w:tcMar>
              <w:top w:w="100" w:type="dxa"/>
              <w:left w:w="100" w:type="dxa"/>
              <w:bottom w:w="100" w:type="dxa"/>
              <w:right w:w="100" w:type="dxa"/>
            </w:tcMar>
          </w:tcPr>
          <w:p w:rsidR="00927653" w:rsidRDefault="00927653">
            <w:pPr>
              <w:widowControl w:val="0"/>
              <w:spacing w:line="240" w:lineRule="auto"/>
            </w:pPr>
          </w:p>
        </w:tc>
      </w:tr>
    </w:tbl>
    <w:p w:rsidR="00927653" w:rsidRDefault="00927653"/>
    <w:p w:rsidR="00927653" w:rsidRDefault="00927653"/>
    <w:p w:rsidR="00927653" w:rsidRDefault="006B54D5">
      <w:proofErr w:type="spellStart"/>
      <w:r>
        <w:rPr>
          <w:b/>
          <w:sz w:val="20"/>
          <w:szCs w:val="20"/>
        </w:rPr>
        <w:t>Programme</w:t>
      </w:r>
      <w:proofErr w:type="spellEnd"/>
      <w:r>
        <w:rPr>
          <w:b/>
          <w:sz w:val="20"/>
          <w:szCs w:val="20"/>
        </w:rPr>
        <w:t xml:space="preserve"> Preferences</w:t>
      </w:r>
      <w:r>
        <w:rPr>
          <w:sz w:val="20"/>
          <w:szCs w:val="20"/>
        </w:rPr>
        <w:t xml:space="preserve"> </w:t>
      </w:r>
    </w:p>
    <w:p w:rsidR="00927653" w:rsidRDefault="006B54D5">
      <w:r>
        <w:rPr>
          <w:i/>
          <w:sz w:val="20"/>
          <w:szCs w:val="20"/>
          <w:highlight w:val="white"/>
        </w:rPr>
        <w:t>Fee for participation in the Conference is 200 EUR (full board). Accommodation in single, double and twin rooms at Hotel Emka in Tetovo. If you want to take part in the pre-conference tour to Albania and/or extend your stay to 4 days (Monday, Tuesday and W</w:t>
      </w:r>
      <w:r>
        <w:rPr>
          <w:i/>
          <w:sz w:val="20"/>
          <w:szCs w:val="20"/>
          <w:highlight w:val="white"/>
        </w:rPr>
        <w:t xml:space="preserve">ednesday are main </w:t>
      </w:r>
      <w:proofErr w:type="spellStart"/>
      <w:r>
        <w:rPr>
          <w:i/>
          <w:sz w:val="20"/>
          <w:szCs w:val="20"/>
          <w:highlight w:val="white"/>
        </w:rPr>
        <w:t>programme</w:t>
      </w:r>
      <w:proofErr w:type="spellEnd"/>
      <w:r>
        <w:rPr>
          <w:i/>
          <w:sz w:val="20"/>
          <w:szCs w:val="20"/>
          <w:highlight w:val="white"/>
        </w:rPr>
        <w:t xml:space="preserve"> days and Thursday is optional) please underline appropriate statements below and add the respective amount(s) to the fee. </w:t>
      </w:r>
    </w:p>
    <w:p w:rsidR="00927653" w:rsidRDefault="00927653"/>
    <w:p w:rsidR="00927653" w:rsidRDefault="006B54D5">
      <w:r>
        <w:rPr>
          <w:i/>
          <w:sz w:val="20"/>
          <w:szCs w:val="20"/>
        </w:rPr>
        <w:t>Please underline your choices.</w:t>
      </w:r>
    </w:p>
    <w:p w:rsidR="00927653" w:rsidRDefault="006B54D5">
      <w:pPr>
        <w:spacing w:line="360" w:lineRule="auto"/>
      </w:pPr>
      <w:r>
        <w:rPr>
          <w:sz w:val="20"/>
          <w:szCs w:val="20"/>
        </w:rPr>
        <w:t xml:space="preserve">I would like a double room </w:t>
      </w:r>
      <w:r>
        <w:rPr>
          <w:b/>
          <w:sz w:val="20"/>
          <w:szCs w:val="20"/>
        </w:rPr>
        <w:t xml:space="preserve">or </w:t>
      </w:r>
      <w:r>
        <w:rPr>
          <w:sz w:val="20"/>
          <w:szCs w:val="20"/>
        </w:rPr>
        <w:t>I agree to share a twin room</w:t>
      </w:r>
    </w:p>
    <w:p w:rsidR="00927653" w:rsidRDefault="006B54D5">
      <w:pPr>
        <w:spacing w:line="360" w:lineRule="auto"/>
      </w:pPr>
      <w:r>
        <w:rPr>
          <w:sz w:val="20"/>
          <w:szCs w:val="20"/>
        </w:rPr>
        <w:t>I wish to take</w:t>
      </w:r>
      <w:r>
        <w:rPr>
          <w:sz w:val="20"/>
          <w:szCs w:val="20"/>
        </w:rPr>
        <w:t xml:space="preserve"> part in the pre-conference tour to Albania (+285 EUR)</w:t>
      </w:r>
    </w:p>
    <w:p w:rsidR="00927653" w:rsidRDefault="006B54D5">
      <w:pPr>
        <w:spacing w:line="360" w:lineRule="auto"/>
      </w:pPr>
      <w:r>
        <w:rPr>
          <w:sz w:val="20"/>
          <w:szCs w:val="20"/>
        </w:rPr>
        <w:t>I want airport transfer from Skopje to hotel (arrival and departure +30 EUR)</w:t>
      </w:r>
    </w:p>
    <w:p w:rsidR="00927653" w:rsidRDefault="006B54D5">
      <w:pPr>
        <w:spacing w:line="360" w:lineRule="auto"/>
      </w:pPr>
      <w:r>
        <w:rPr>
          <w:sz w:val="20"/>
          <w:szCs w:val="20"/>
        </w:rPr>
        <w:t xml:space="preserve">I wish to book accommodation and meals for Thursday </w:t>
      </w:r>
      <w:proofErr w:type="spellStart"/>
      <w:r>
        <w:rPr>
          <w:sz w:val="20"/>
          <w:szCs w:val="20"/>
        </w:rPr>
        <w:t>programme</w:t>
      </w:r>
      <w:proofErr w:type="spellEnd"/>
      <w:r>
        <w:rPr>
          <w:sz w:val="20"/>
          <w:szCs w:val="20"/>
        </w:rPr>
        <w:t xml:space="preserve"> (+45 EUR)</w:t>
      </w:r>
    </w:p>
    <w:p w:rsidR="00927653" w:rsidRDefault="006B54D5">
      <w:pPr>
        <w:spacing w:line="360" w:lineRule="auto"/>
      </w:pPr>
      <w:r>
        <w:rPr>
          <w:sz w:val="20"/>
          <w:szCs w:val="20"/>
        </w:rPr>
        <w:t xml:space="preserve">I wish to take part in excursion to Skopje/Tetovo on </w:t>
      </w:r>
      <w:proofErr w:type="gramStart"/>
      <w:r>
        <w:rPr>
          <w:sz w:val="20"/>
          <w:szCs w:val="20"/>
        </w:rPr>
        <w:t>Thursday  (</w:t>
      </w:r>
      <w:proofErr w:type="gramEnd"/>
      <w:r>
        <w:rPr>
          <w:sz w:val="20"/>
          <w:szCs w:val="20"/>
        </w:rPr>
        <w:t>+15 EUR)</w:t>
      </w:r>
    </w:p>
    <w:p w:rsidR="00927653" w:rsidRDefault="006B54D5">
      <w:pPr>
        <w:spacing w:line="360" w:lineRule="auto"/>
      </w:pPr>
      <w:r>
        <w:rPr>
          <w:sz w:val="20"/>
          <w:szCs w:val="20"/>
        </w:rPr>
        <w:t xml:space="preserve">I wish to take part in excursion to </w:t>
      </w:r>
      <w:proofErr w:type="spellStart"/>
      <w:r>
        <w:rPr>
          <w:sz w:val="20"/>
          <w:szCs w:val="20"/>
        </w:rPr>
        <w:t>Ohrid</w:t>
      </w:r>
      <w:proofErr w:type="spellEnd"/>
      <w:r>
        <w:rPr>
          <w:sz w:val="20"/>
          <w:szCs w:val="20"/>
        </w:rPr>
        <w:t xml:space="preserve"> </w:t>
      </w:r>
      <w:proofErr w:type="spellStart"/>
      <w:r>
        <w:rPr>
          <w:sz w:val="20"/>
          <w:szCs w:val="20"/>
        </w:rPr>
        <w:t>onThursday</w:t>
      </w:r>
      <w:proofErr w:type="spellEnd"/>
      <w:r>
        <w:rPr>
          <w:sz w:val="20"/>
          <w:szCs w:val="20"/>
        </w:rPr>
        <w:t xml:space="preserve"> (+25 EUR)</w:t>
      </w:r>
    </w:p>
    <w:p w:rsidR="00927653" w:rsidRDefault="006B54D5">
      <w:pPr>
        <w:spacing w:line="360" w:lineRule="auto"/>
      </w:pPr>
      <w:r>
        <w:rPr>
          <w:sz w:val="20"/>
          <w:szCs w:val="20"/>
        </w:rPr>
        <w:t>I wish to take part in the ELPN Meeting</w:t>
      </w:r>
    </w:p>
    <w:p w:rsidR="00927653" w:rsidRDefault="00927653">
      <w:pPr>
        <w:spacing w:line="360" w:lineRule="auto"/>
      </w:pPr>
    </w:p>
    <w:tbl>
      <w:tblPr>
        <w:tblStyle w:val="a0"/>
        <w:tblW w:w="9638" w:type="dxa"/>
        <w:tblLayout w:type="fixed"/>
        <w:tblLook w:val="0600" w:firstRow="0" w:lastRow="0" w:firstColumn="0" w:lastColumn="0" w:noHBand="1" w:noVBand="1"/>
      </w:tblPr>
      <w:tblGrid>
        <w:gridCol w:w="4819"/>
        <w:gridCol w:w="4819"/>
      </w:tblGrid>
      <w:tr w:rsidR="00927653" w:rsidTr="006B54D5">
        <w:trPr>
          <w:trHeight w:val="25"/>
        </w:trPr>
        <w:tc>
          <w:tcPr>
            <w:tcW w:w="4819" w:type="dxa"/>
            <w:tcMar>
              <w:top w:w="100" w:type="dxa"/>
              <w:left w:w="100" w:type="dxa"/>
              <w:bottom w:w="100" w:type="dxa"/>
              <w:right w:w="100" w:type="dxa"/>
            </w:tcMar>
          </w:tcPr>
          <w:p w:rsidR="00927653" w:rsidRDefault="006B54D5">
            <w:pPr>
              <w:jc w:val="center"/>
            </w:pPr>
            <w:r>
              <w:rPr>
                <w:b/>
                <w:sz w:val="20"/>
                <w:szCs w:val="20"/>
              </w:rPr>
              <w:t>Payment details:</w:t>
            </w:r>
          </w:p>
          <w:p w:rsidR="00927653" w:rsidRDefault="00927653">
            <w:pPr>
              <w:jc w:val="center"/>
            </w:pPr>
          </w:p>
          <w:p w:rsidR="00927653" w:rsidRDefault="006B54D5">
            <w:pPr>
              <w:jc w:val="center"/>
            </w:pPr>
            <w:r>
              <w:rPr>
                <w:b/>
                <w:sz w:val="20"/>
                <w:szCs w:val="20"/>
              </w:rPr>
              <w:t>Account No.</w:t>
            </w:r>
            <w:r>
              <w:rPr>
                <w:sz w:val="20"/>
                <w:szCs w:val="20"/>
              </w:rPr>
              <w:t xml:space="preserve"> 0212477420 at </w:t>
            </w:r>
            <w:proofErr w:type="spellStart"/>
            <w:r>
              <w:rPr>
                <w:sz w:val="20"/>
                <w:szCs w:val="20"/>
              </w:rPr>
              <w:t>Triodos</w:t>
            </w:r>
            <w:proofErr w:type="spellEnd"/>
            <w:r>
              <w:rPr>
                <w:sz w:val="20"/>
                <w:szCs w:val="20"/>
              </w:rPr>
              <w:t xml:space="preserve"> Bank.</w:t>
            </w:r>
          </w:p>
          <w:p w:rsidR="00927653" w:rsidRDefault="006B54D5">
            <w:pPr>
              <w:jc w:val="center"/>
            </w:pPr>
            <w:r>
              <w:rPr>
                <w:b/>
                <w:sz w:val="20"/>
                <w:szCs w:val="20"/>
              </w:rPr>
              <w:t>Bank address</w:t>
            </w:r>
            <w:r>
              <w:rPr>
                <w:sz w:val="20"/>
                <w:szCs w:val="20"/>
              </w:rPr>
              <w:t xml:space="preserve">: P.O. Box 55, </w:t>
            </w:r>
          </w:p>
          <w:p w:rsidR="00927653" w:rsidRDefault="006B54D5">
            <w:pPr>
              <w:jc w:val="center"/>
            </w:pPr>
            <w:r>
              <w:rPr>
                <w:sz w:val="20"/>
                <w:szCs w:val="20"/>
              </w:rPr>
              <w:t>3700 AB Zeist, Netherlands.</w:t>
            </w:r>
          </w:p>
          <w:p w:rsidR="00927653" w:rsidRDefault="006B54D5">
            <w:pPr>
              <w:jc w:val="center"/>
            </w:pPr>
            <w:r>
              <w:rPr>
                <w:b/>
                <w:sz w:val="20"/>
                <w:szCs w:val="20"/>
              </w:rPr>
              <w:t>Name account holder</w:t>
            </w:r>
            <w:r>
              <w:rPr>
                <w:sz w:val="20"/>
                <w:szCs w:val="20"/>
              </w:rPr>
              <w:t xml:space="preserve">: </w:t>
            </w:r>
            <w:proofErr w:type="spellStart"/>
            <w:r>
              <w:rPr>
                <w:sz w:val="20"/>
                <w:szCs w:val="20"/>
              </w:rPr>
              <w:t>Stichting</w:t>
            </w:r>
            <w:proofErr w:type="spellEnd"/>
            <w:r>
              <w:rPr>
                <w:sz w:val="20"/>
                <w:szCs w:val="20"/>
              </w:rPr>
              <w:t xml:space="preserve"> IARF Europa</w:t>
            </w:r>
          </w:p>
          <w:p w:rsidR="00927653" w:rsidRDefault="006B54D5">
            <w:pPr>
              <w:jc w:val="center"/>
            </w:pPr>
            <w:r>
              <w:rPr>
                <w:b/>
                <w:sz w:val="20"/>
                <w:szCs w:val="20"/>
              </w:rPr>
              <w:t>BIC/Swift code</w:t>
            </w:r>
            <w:r>
              <w:rPr>
                <w:sz w:val="20"/>
                <w:szCs w:val="20"/>
              </w:rPr>
              <w:t>: TRIONL2U</w:t>
            </w:r>
          </w:p>
          <w:p w:rsidR="00927653" w:rsidRDefault="006B54D5" w:rsidP="006B54D5">
            <w:pPr>
              <w:jc w:val="center"/>
            </w:pPr>
            <w:r>
              <w:rPr>
                <w:b/>
                <w:sz w:val="20"/>
                <w:szCs w:val="20"/>
              </w:rPr>
              <w:t>IBAN</w:t>
            </w:r>
            <w:r>
              <w:rPr>
                <w:sz w:val="20"/>
                <w:szCs w:val="20"/>
              </w:rPr>
              <w:t>: NL19 TRIO 0212477420</w:t>
            </w:r>
          </w:p>
        </w:tc>
        <w:tc>
          <w:tcPr>
            <w:tcW w:w="4819" w:type="dxa"/>
            <w:tcMar>
              <w:top w:w="100" w:type="dxa"/>
              <w:left w:w="100" w:type="dxa"/>
              <w:bottom w:w="100" w:type="dxa"/>
              <w:right w:w="100" w:type="dxa"/>
            </w:tcMar>
          </w:tcPr>
          <w:p w:rsidR="00927653" w:rsidRDefault="006B54D5">
            <w:pPr>
              <w:jc w:val="center"/>
            </w:pPr>
            <w:r>
              <w:rPr>
                <w:b/>
                <w:sz w:val="20"/>
                <w:szCs w:val="20"/>
              </w:rPr>
              <w:t>Cancellation</w:t>
            </w:r>
          </w:p>
          <w:p w:rsidR="00927653" w:rsidRDefault="00927653">
            <w:pPr>
              <w:spacing w:line="240" w:lineRule="auto"/>
              <w:jc w:val="center"/>
            </w:pPr>
          </w:p>
          <w:p w:rsidR="00927653" w:rsidRDefault="006B54D5">
            <w:pPr>
              <w:spacing w:line="240" w:lineRule="auto"/>
              <w:jc w:val="center"/>
            </w:pPr>
            <w:r>
              <w:rPr>
                <w:sz w:val="20"/>
                <w:szCs w:val="20"/>
              </w:rPr>
              <w:t>Before 1 April: 100% refund; Between 1 April – 1 June: 50% refund; After 1 June: no refund</w:t>
            </w:r>
          </w:p>
        </w:tc>
      </w:tr>
    </w:tbl>
    <w:p w:rsidR="00927653" w:rsidRDefault="00927653" w:rsidP="006B54D5">
      <w:bookmarkStart w:id="0" w:name="_GoBack"/>
      <w:bookmarkEnd w:id="0"/>
    </w:p>
    <w:sectPr w:rsidR="00927653">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27653"/>
    <w:rsid w:val="006B54D5"/>
    <w:rsid w:val="0092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CC7F4-E77D-4CAC-8DCE-BAAAD541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ke@iarf.net" TargetMode="External"/><Relationship Id="rId5" Type="http://schemas.openxmlformats.org/officeDocument/2006/relationships/hyperlink" Target="http://www.iarf.net/members/eme/conference-registration-form/" TargetMode="External"/><Relationship Id="rId4" Type="http://schemas.openxmlformats.org/officeDocument/2006/relationships/hyperlink" Target="http://iarf.net/members/eme/region-conferenc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Lukasz Liniewicz</cp:lastModifiedBy>
  <cp:revision>2</cp:revision>
  <dcterms:created xsi:type="dcterms:W3CDTF">2016-01-22T14:04:00Z</dcterms:created>
  <dcterms:modified xsi:type="dcterms:W3CDTF">2016-01-22T14:04:00Z</dcterms:modified>
</cp:coreProperties>
</file>